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0F" w:rsidRPr="0032510F" w:rsidRDefault="0032510F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0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2510F" w:rsidRPr="0032510F" w:rsidRDefault="0032510F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0F">
        <w:rPr>
          <w:rFonts w:ascii="Times New Roman" w:hAnsi="Times New Roman" w:cs="Times New Roman"/>
          <w:b/>
          <w:sz w:val="28"/>
          <w:szCs w:val="28"/>
        </w:rPr>
        <w:t>о проведении аукциона в электронной форме по продаже имущества, находящегося в муниципальной собственности муниципального образования «Всеволожский муниципальный район» Ленинградской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4"/>
        <w:gridCol w:w="5521"/>
      </w:tblGrid>
      <w:tr w:rsidR="0032510F" w:rsidTr="0032510F">
        <w:tc>
          <w:tcPr>
            <w:tcW w:w="9345" w:type="dxa"/>
            <w:gridSpan w:val="2"/>
          </w:tcPr>
          <w:p w:rsidR="0032510F" w:rsidRPr="00B15DCE" w:rsidRDefault="0032510F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F6080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32510F" w:rsidRPr="00B15DCE" w:rsidRDefault="0032510F" w:rsidP="003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Находящееся в муниципальной собственности муниципального образования «Всеволожский муниципальный район» Ленинградской области недвижимое имущество, расположенное по адресу: Ленинградская область, Всеволожский район, </w:t>
            </w:r>
            <w:r w:rsidR="00E16087"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г. Всеволожск, шоссе </w:t>
            </w:r>
            <w:proofErr w:type="spellStart"/>
            <w:r w:rsidR="00E16087" w:rsidRPr="00B15DCE"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  <w:r w:rsidR="00E16087"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, д.105 </w:t>
            </w:r>
          </w:p>
          <w:p w:rsidR="0032510F" w:rsidRPr="00B15DCE" w:rsidRDefault="0032510F" w:rsidP="003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- Земельный участок с кадастровым номером 47:07:</w:t>
            </w:r>
            <w:r w:rsidR="00E16087" w:rsidRPr="00B15DCE">
              <w:rPr>
                <w:rFonts w:ascii="Times New Roman" w:hAnsi="Times New Roman" w:cs="Times New Roman"/>
                <w:sz w:val="28"/>
                <w:szCs w:val="28"/>
              </w:rPr>
              <w:t>1301044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16087" w:rsidRPr="00B15DCE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, категория земель: земли </w:t>
            </w:r>
            <w:r w:rsidR="00E16087" w:rsidRPr="00B15DCE">
              <w:rPr>
                <w:rFonts w:ascii="Times New Roman" w:hAnsi="Times New Roman" w:cs="Times New Roman"/>
                <w:sz w:val="28"/>
                <w:szCs w:val="28"/>
              </w:rPr>
              <w:t>населённых пунктов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, вид разрешенного использования: </w:t>
            </w:r>
            <w:r w:rsidR="00E16087" w:rsidRPr="00B15DCE">
              <w:rPr>
                <w:rFonts w:ascii="Times New Roman" w:hAnsi="Times New Roman" w:cs="Times New Roman"/>
                <w:sz w:val="28"/>
                <w:szCs w:val="28"/>
              </w:rPr>
              <w:t>размещение административных зданий,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 w:rsidR="00E16087" w:rsidRPr="00B15DC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32510F" w:rsidRPr="00B15DCE" w:rsidRDefault="0032510F" w:rsidP="00E160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- Здание с кадастровым номером 47:07:</w:t>
            </w:r>
            <w:r w:rsidR="00E16087" w:rsidRPr="00B15DCE">
              <w:rPr>
                <w:rFonts w:ascii="Times New Roman" w:hAnsi="Times New Roman" w:cs="Times New Roman"/>
                <w:sz w:val="28"/>
                <w:szCs w:val="28"/>
              </w:rPr>
              <w:t>1301003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16087" w:rsidRPr="00B15DC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6087" w:rsidRPr="00B15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– этажное, назначение: нежилое, наименование: </w:t>
            </w:r>
            <w:r w:rsidR="00E16087" w:rsidRPr="00B15DCE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, общая площадь </w:t>
            </w:r>
            <w:r w:rsidR="00E16087" w:rsidRPr="00B15DCE">
              <w:rPr>
                <w:rFonts w:ascii="Times New Roman" w:hAnsi="Times New Roman" w:cs="Times New Roman"/>
                <w:sz w:val="28"/>
                <w:szCs w:val="28"/>
              </w:rPr>
              <w:t>165,8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32510F" w:rsidRPr="00B15DCE" w:rsidRDefault="0032510F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F6080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32510F" w:rsidTr="00755A08">
        <w:tc>
          <w:tcPr>
            <w:tcW w:w="3824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5521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«Всеволожский муниципальный район» Ленинградской области</w:t>
            </w:r>
          </w:p>
        </w:tc>
      </w:tr>
      <w:tr w:rsidR="0032510F" w:rsidTr="00755A08">
        <w:tc>
          <w:tcPr>
            <w:tcW w:w="3824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</w:p>
        </w:tc>
        <w:tc>
          <w:tcPr>
            <w:tcW w:w="5521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188643, Ленинградская область, Всеволожский район, г. Всеволожск, </w:t>
            </w:r>
            <w:proofErr w:type="spellStart"/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шоссе 138.</w:t>
            </w:r>
          </w:p>
        </w:tc>
      </w:tr>
      <w:tr w:rsidR="0032510F" w:rsidTr="00755A08">
        <w:tc>
          <w:tcPr>
            <w:tcW w:w="3824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21" w:type="dxa"/>
          </w:tcPr>
          <w:p w:rsidR="0032510F" w:rsidRPr="00B15DCE" w:rsidRDefault="00E16087" w:rsidP="00E1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2510F" w:rsidRPr="00B15DCE">
              <w:rPr>
                <w:rFonts w:ascii="Times New Roman" w:hAnsi="Times New Roman" w:cs="Times New Roman"/>
                <w:sz w:val="28"/>
                <w:szCs w:val="28"/>
              </w:rPr>
              <w:t>mi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510F" w:rsidRPr="00B15DCE">
              <w:rPr>
                <w:rFonts w:ascii="Times New Roman" w:hAnsi="Times New Roman" w:cs="Times New Roman"/>
                <w:sz w:val="28"/>
                <w:szCs w:val="28"/>
              </w:rPr>
              <w:t>@vsevreg.ru</w:t>
            </w:r>
          </w:p>
        </w:tc>
      </w:tr>
      <w:tr w:rsidR="0032510F" w:rsidTr="00755A08">
        <w:tc>
          <w:tcPr>
            <w:tcW w:w="3824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Контактные лица</w:t>
            </w:r>
          </w:p>
        </w:tc>
        <w:tc>
          <w:tcPr>
            <w:tcW w:w="5521" w:type="dxa"/>
          </w:tcPr>
          <w:p w:rsidR="0032510F" w:rsidRPr="00B15DCE" w:rsidRDefault="00E16087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Аралова Виктория Юрьевна</w:t>
            </w:r>
            <w:r w:rsidR="0032510F"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, тел. 8 813 70 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31-621</w:t>
            </w:r>
          </w:p>
          <w:p w:rsidR="0032510F" w:rsidRPr="00B15DCE" w:rsidRDefault="00E16087" w:rsidP="00E16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Урмилевич</w:t>
            </w:r>
            <w:proofErr w:type="spellEnd"/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Глафира Александровна</w:t>
            </w:r>
            <w:r w:rsidR="0032510F" w:rsidRPr="00B15DCE">
              <w:rPr>
                <w:rFonts w:ascii="Times New Roman" w:hAnsi="Times New Roman" w:cs="Times New Roman"/>
                <w:sz w:val="28"/>
                <w:szCs w:val="28"/>
              </w:rPr>
              <w:t>, тел. 8 813 70 22-2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32510F" w:rsidRPr="00B15DCE" w:rsidRDefault="007239ED" w:rsidP="0072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3. Форма проведения торгов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Pr="00B15DCE" w:rsidRDefault="007239ED" w:rsidP="00E1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  <w:r w:rsidR="00E16087"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 составу участников 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Pr="00B15DCE" w:rsidRDefault="007239ED" w:rsidP="0072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4. Начальная цена, шаг аукциона и задаток</w:t>
            </w:r>
          </w:p>
        </w:tc>
      </w:tr>
      <w:tr w:rsidR="007239ED" w:rsidRPr="007239ED" w:rsidTr="00755A08">
        <w:tc>
          <w:tcPr>
            <w:tcW w:w="3824" w:type="dxa"/>
          </w:tcPr>
          <w:p w:rsidR="007239ED" w:rsidRPr="00B15DCE" w:rsidRDefault="007239ED" w:rsidP="0072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Начальная цена аукциона</w:t>
            </w:r>
          </w:p>
        </w:tc>
        <w:tc>
          <w:tcPr>
            <w:tcW w:w="5521" w:type="dxa"/>
          </w:tcPr>
          <w:p w:rsidR="007239ED" w:rsidRPr="00B15DCE" w:rsidRDefault="00B15DCE" w:rsidP="0072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7 130 000 (семь миллионов сто тридцать тысяч) рублей 00 копеек.</w:t>
            </w:r>
            <w:r w:rsidR="007239ED"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НДС</w:t>
            </w:r>
          </w:p>
        </w:tc>
      </w:tr>
      <w:tr w:rsidR="007239ED" w:rsidTr="00755A08">
        <w:tc>
          <w:tcPr>
            <w:tcW w:w="3824" w:type="dxa"/>
          </w:tcPr>
          <w:p w:rsidR="007239ED" w:rsidRPr="00B15DCE" w:rsidRDefault="007239ED" w:rsidP="0072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Размер задатка</w:t>
            </w:r>
          </w:p>
        </w:tc>
        <w:tc>
          <w:tcPr>
            <w:tcW w:w="5521" w:type="dxa"/>
          </w:tcPr>
          <w:p w:rsidR="00B15DCE" w:rsidRPr="00B15DCE" w:rsidRDefault="00B15DCE" w:rsidP="00A5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1 426 000 (один миллион четыреста двадцать шесть тысяч) рублей 00 копеек.</w:t>
            </w:r>
          </w:p>
          <w:p w:rsidR="00E16087" w:rsidRPr="00B15DCE" w:rsidRDefault="003F6080" w:rsidP="00A5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Задаток перечисляется на счет электронной площадки, реквизиты счета для перечисления задатков указаны Аукционной документации. Платежи по перечислению задатка для участия в аукционе и порядок их возврата 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в соответствии с Регламентом электронной площадки.</w:t>
            </w:r>
          </w:p>
        </w:tc>
      </w:tr>
      <w:tr w:rsidR="007239ED" w:rsidTr="00755A08">
        <w:tc>
          <w:tcPr>
            <w:tcW w:w="3824" w:type="dxa"/>
          </w:tcPr>
          <w:p w:rsidR="007239ED" w:rsidRPr="00B15DCE" w:rsidRDefault="007239ED" w:rsidP="0072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 аукциона</w:t>
            </w:r>
          </w:p>
        </w:tc>
        <w:tc>
          <w:tcPr>
            <w:tcW w:w="5521" w:type="dxa"/>
          </w:tcPr>
          <w:p w:rsidR="007239ED" w:rsidRPr="00B15DCE" w:rsidRDefault="007239ED" w:rsidP="00B15D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5 % от начальной цены и составляет: </w:t>
            </w:r>
            <w:r w:rsidR="00B15DCE" w:rsidRPr="00B1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356 500 (триста пятьдесят шесть тысяч пятьсот) рублей 00 копеек.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Pr="00B15DCE" w:rsidRDefault="003F6080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5. Срок и порядок подачи заявок на участие в торгах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Pr="00B15DCE" w:rsidRDefault="0032510F" w:rsidP="00D9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080" w:rsidTr="00755A08">
        <w:tc>
          <w:tcPr>
            <w:tcW w:w="3824" w:type="dxa"/>
          </w:tcPr>
          <w:p w:rsidR="003F6080" w:rsidRPr="00B15DCE" w:rsidRDefault="003F6080" w:rsidP="003F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приема заявок</w:t>
            </w:r>
          </w:p>
        </w:tc>
        <w:tc>
          <w:tcPr>
            <w:tcW w:w="5521" w:type="dxa"/>
          </w:tcPr>
          <w:p w:rsidR="003F6080" w:rsidRPr="00B15DCE" w:rsidRDefault="00BD1138" w:rsidP="008A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 года с 15</w:t>
            </w:r>
            <w:r w:rsidR="00B15DCE" w:rsidRPr="00B15D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3F6080" w:rsidTr="00755A08">
        <w:tc>
          <w:tcPr>
            <w:tcW w:w="3824" w:type="dxa"/>
          </w:tcPr>
          <w:p w:rsidR="003F6080" w:rsidRPr="00B15DCE" w:rsidRDefault="003F6080" w:rsidP="003F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Дата и время завершения приема заявок</w:t>
            </w:r>
          </w:p>
        </w:tc>
        <w:tc>
          <w:tcPr>
            <w:tcW w:w="5521" w:type="dxa"/>
          </w:tcPr>
          <w:p w:rsidR="00B15DCE" w:rsidRPr="00B15DCE" w:rsidRDefault="00B15DCE" w:rsidP="00B1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30.10.2022 года, 23:59. </w:t>
            </w:r>
          </w:p>
          <w:p w:rsidR="003F6080" w:rsidRPr="00B15DCE" w:rsidRDefault="003F6080" w:rsidP="00E1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080" w:rsidTr="00755A08">
        <w:tc>
          <w:tcPr>
            <w:tcW w:w="3824" w:type="dxa"/>
          </w:tcPr>
          <w:p w:rsidR="003F6080" w:rsidRPr="00B15DCE" w:rsidRDefault="002364F5" w:rsidP="0023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Место и срок подведения итогов продажи муниципального имущества</w:t>
            </w:r>
          </w:p>
        </w:tc>
        <w:tc>
          <w:tcPr>
            <w:tcW w:w="5521" w:type="dxa"/>
          </w:tcPr>
          <w:p w:rsidR="003F6080" w:rsidRPr="00B15DCE" w:rsidRDefault="00B15DCE" w:rsidP="00DC5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рабочего дня, следующего за днем окончания аукциона. Управление по муниципальному имуществу администрации МО «Всеволожский муниципальный район» Ленинградской области по адресу: Ленинградская область, Всеволожский район, г. Всеволожск, ул. Павловская, дом 59.</w:t>
            </w:r>
          </w:p>
        </w:tc>
      </w:tr>
      <w:tr w:rsidR="003F6080" w:rsidTr="00755A08">
        <w:tc>
          <w:tcPr>
            <w:tcW w:w="3824" w:type="dxa"/>
          </w:tcPr>
          <w:p w:rsidR="003F6080" w:rsidRPr="00B15DCE" w:rsidRDefault="002364F5" w:rsidP="0023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Порядок подачи:</w:t>
            </w:r>
          </w:p>
        </w:tc>
        <w:tc>
          <w:tcPr>
            <w:tcW w:w="5521" w:type="dxa"/>
          </w:tcPr>
          <w:p w:rsidR="003F6080" w:rsidRPr="00B15DCE" w:rsidRDefault="002364F5" w:rsidP="003A1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путем </w:t>
            </w:r>
            <w:r w:rsidR="003A11F0" w:rsidRPr="003A11F0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  <w:r w:rsidR="003A11F0">
              <w:t xml:space="preserve"> </w:t>
            </w:r>
            <w:r w:rsidR="003A11F0" w:rsidRPr="003A11F0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формы, размещенной в открытой для доступа неограниченного круга лиц части электронной площадки, с приложением электронных образов необходимых документов, предусмотренных Федеральным законом от 21.12.2001 №178-ФЗ «О приватизации государственного и муниципального имущества».</w:t>
            </w:r>
          </w:p>
        </w:tc>
      </w:tr>
      <w:tr w:rsidR="002364F5" w:rsidTr="00755A08">
        <w:tc>
          <w:tcPr>
            <w:tcW w:w="3824" w:type="dxa"/>
          </w:tcPr>
          <w:p w:rsidR="002364F5" w:rsidRPr="00B15DCE" w:rsidRDefault="002364F5" w:rsidP="00A5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Место проведения аукциона:</w:t>
            </w:r>
          </w:p>
        </w:tc>
        <w:tc>
          <w:tcPr>
            <w:tcW w:w="5521" w:type="dxa"/>
          </w:tcPr>
          <w:p w:rsidR="002364F5" w:rsidRPr="00B15DCE" w:rsidRDefault="002364F5" w:rsidP="002364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На электронной торговой площадки Акционерное общество «Агентство по государстве</w:t>
            </w:r>
            <w:bookmarkStart w:id="0" w:name="_GoBack"/>
            <w:bookmarkEnd w:id="0"/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нному заказу Республики Татарстан», по адресу:</w:t>
            </w: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www.sale.zakazrf.ru.</w:t>
            </w:r>
          </w:p>
        </w:tc>
      </w:tr>
      <w:tr w:rsidR="003F6080" w:rsidTr="00D97FA3">
        <w:tc>
          <w:tcPr>
            <w:tcW w:w="9345" w:type="dxa"/>
            <w:gridSpan w:val="2"/>
          </w:tcPr>
          <w:p w:rsidR="003F6080" w:rsidRPr="00B15DCE" w:rsidRDefault="00B15DCE" w:rsidP="00236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364F5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Порядок ознакомления с документацией, в </w:t>
            </w:r>
            <w:proofErr w:type="spellStart"/>
            <w:r w:rsidR="002364F5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="002364F5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. формами документов и условиями аукциона.</w:t>
            </w:r>
          </w:p>
        </w:tc>
      </w:tr>
      <w:tr w:rsidR="003F6080" w:rsidTr="00D97FA3">
        <w:tc>
          <w:tcPr>
            <w:tcW w:w="9345" w:type="dxa"/>
            <w:gridSpan w:val="2"/>
          </w:tcPr>
          <w:p w:rsidR="003F6080" w:rsidRPr="00B15DCE" w:rsidRDefault="002364F5" w:rsidP="00B1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С условиями заключения договора купли-продажи, дополнительной информацией об объекте можно ознакомиться в Информационной документации о проведении аукциона. Информационная документация находится в открытом доступе начиная с даты размещения настоящего информационного сообщения в информационно-телекоммуникационной сети «Интернет» по следующим адресам:</w:t>
            </w: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www.torgi.gov.ru, http://sale.zakazrf.ru</w:t>
            </w:r>
          </w:p>
        </w:tc>
      </w:tr>
    </w:tbl>
    <w:p w:rsidR="0032510F" w:rsidRPr="0032510F" w:rsidRDefault="0032510F" w:rsidP="0032510F">
      <w:pPr>
        <w:rPr>
          <w:rFonts w:ascii="Times New Roman" w:hAnsi="Times New Roman" w:cs="Times New Roman"/>
          <w:b/>
          <w:sz w:val="28"/>
          <w:szCs w:val="28"/>
        </w:rPr>
      </w:pPr>
    </w:p>
    <w:p w:rsidR="0053515B" w:rsidRPr="0032510F" w:rsidRDefault="0053515B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515B" w:rsidRPr="0032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0F"/>
    <w:rsid w:val="000C256B"/>
    <w:rsid w:val="002364F5"/>
    <w:rsid w:val="0032510F"/>
    <w:rsid w:val="00366B12"/>
    <w:rsid w:val="003A11F0"/>
    <w:rsid w:val="003B1C1B"/>
    <w:rsid w:val="003F6080"/>
    <w:rsid w:val="0041527B"/>
    <w:rsid w:val="0053515B"/>
    <w:rsid w:val="00706BE0"/>
    <w:rsid w:val="007239ED"/>
    <w:rsid w:val="00755A08"/>
    <w:rsid w:val="0083721D"/>
    <w:rsid w:val="00885AC7"/>
    <w:rsid w:val="008A3B94"/>
    <w:rsid w:val="00A538D8"/>
    <w:rsid w:val="00B15DCE"/>
    <w:rsid w:val="00BD1138"/>
    <w:rsid w:val="00DC51DB"/>
    <w:rsid w:val="00E1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1B4F-10CE-46F7-B254-433F57D1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Аралова</cp:lastModifiedBy>
  <cp:revision>16</cp:revision>
  <dcterms:created xsi:type="dcterms:W3CDTF">2021-10-27T20:47:00Z</dcterms:created>
  <dcterms:modified xsi:type="dcterms:W3CDTF">2022-10-03T11:33:00Z</dcterms:modified>
</cp:coreProperties>
</file>